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530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 начальника отдела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ВЕТЕРИНАРНОЙ СЛУЖБЫ ХАНТЫ-МАНСИЙСКОГО АВТОМНОНОГО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(далее-Ветслужба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щего по адресу: </w:t>
      </w:r>
      <w:r>
        <w:rPr>
          <w:rStyle w:val="cat-Addressgrp-0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СОК «Полёт» д.11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7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заместителем начальника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финансово-экономического </w:t>
      </w:r>
      <w:r>
        <w:rPr>
          <w:rFonts w:ascii="Times New Roman" w:eastAsia="Times New Roman" w:hAnsi="Times New Roman" w:cs="Times New Roman"/>
          <w:sz w:val="26"/>
          <w:szCs w:val="26"/>
        </w:rPr>
        <w:t>отдела ВЕТЕРИНАРНОЙ СЛУЖБЫ ХАНТЫ-МАНСИЙСКОГО АВТОМНОНОГО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своих должностных обязанностей,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пп.1-3 п.2</w:t>
      </w:r>
      <w:r>
        <w:rPr>
          <w:rFonts w:ascii="Times New Roman" w:eastAsia="Times New Roman" w:hAnsi="Times New Roman" w:cs="Times New Roman"/>
          <w:sz w:val="26"/>
          <w:szCs w:val="26"/>
        </w:rPr>
        <w:t>,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ьного закона от </w:t>
      </w:r>
      <w:r>
        <w:rPr>
          <w:rStyle w:val="cat-Dategrp-6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</w:t>
      </w:r>
      <w:r>
        <w:rPr>
          <w:rFonts w:ascii="Times New Roman" w:eastAsia="Times New Roman" w:hAnsi="Times New Roman" w:cs="Times New Roman"/>
          <w:sz w:val="26"/>
          <w:szCs w:val="26"/>
        </w:rPr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раздел 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</w:t>
      </w:r>
      <w:r>
        <w:rPr>
          <w:rFonts w:ascii="Times New Roman" w:eastAsia="Times New Roman" w:hAnsi="Times New Roman" w:cs="Times New Roman"/>
          <w:sz w:val="26"/>
          <w:szCs w:val="26"/>
        </w:rPr>
        <w:t>п.41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Инструкции «О порядке ведения индивидуального (персонифицированного) учета сведений о зарегистрированных лицах» от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256н,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ХМАО-</w:t>
      </w:r>
      <w:r>
        <w:rPr>
          <w:rFonts w:ascii="Times New Roman" w:eastAsia="Times New Roman" w:hAnsi="Times New Roman" w:cs="Times New Roman"/>
          <w:sz w:val="26"/>
          <w:szCs w:val="26"/>
        </w:rPr>
        <w:t>Югре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26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индивидуальные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лицах за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1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</w:t>
      </w:r>
      <w:r>
        <w:rPr>
          <w:rFonts w:ascii="Times New Roman" w:eastAsia="Times New Roman" w:hAnsi="Times New Roman" w:cs="Times New Roman"/>
          <w:sz w:val="26"/>
          <w:szCs w:val="26"/>
        </w:rPr>
        <w:t>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22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пп.1-3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п.2 ст.11 Федерального закона от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страховой номер индивидуального лицевого счета;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  <w:sz w:val="26"/>
          <w:szCs w:val="26"/>
        </w:rPr>
        <w:t>(форма ЕФС-1, раздел 1, подраз</w:t>
      </w:r>
      <w:r>
        <w:rPr>
          <w:rFonts w:ascii="Times New Roman" w:eastAsia="Times New Roman" w:hAnsi="Times New Roman" w:cs="Times New Roman"/>
          <w:sz w:val="26"/>
          <w:szCs w:val="26"/>
        </w:rPr>
        <w:t>дел 1.2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представляются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разд.</w:t>
      </w:r>
      <w:r>
        <w:rPr>
          <w:rFonts w:ascii="Times New Roman" w:eastAsia="Times New Roman" w:hAnsi="Times New Roman" w:cs="Times New Roman"/>
          <w:sz w:val="26"/>
          <w:szCs w:val="26"/>
        </w:rPr>
        <w:t>IV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Инструкции «О порядке ведения индивидуального (персонифицированного) учета сведений о зарегистрированных лицах» от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256н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Страхователь в течение пяти рабочих дней со дня получения уведомления территориального органа Фонда о представлении соответствующих исправлений представляет в территориальный орган Фонда уточненные индивидуальные сведения.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Dategrp-12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страхователю направлено уведомлением об устранении ошибок и (или) несоответствий, страхователю следовало в срок до 24 </w:t>
      </w:r>
      <w:r>
        <w:rPr>
          <w:rStyle w:val="cat-Timegrp-26rplc-2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Однако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уточненные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по форм</w:t>
      </w:r>
      <w:r>
        <w:rPr>
          <w:rFonts w:ascii="Times New Roman" w:eastAsia="Times New Roman" w:hAnsi="Times New Roman" w:cs="Times New Roman"/>
          <w:sz w:val="26"/>
          <w:szCs w:val="26"/>
        </w:rPr>
        <w:t>е ЕФС-1, раздел 1, подраздел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ВЕТЕРИНАРНОЙ СЛУЖБОЙ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АВТОМНОНОГО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 нарушением срока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акта о выявлении правонарушения от </w:t>
      </w:r>
      <w:r>
        <w:rPr>
          <w:rStyle w:val="cat-Dategrp-1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ВЕТЕРИНАРНОЙ СЛУЖБЫ ХАНТЫ-МАНСИЙСКОГО АВТОМНОНОГО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страховом стаже застрахованных лиц по форме ЕФС-1 раздел 1 подраздел 1.2 за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скриншотом программного обеспечения обращения от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копией уведомления об устранении ошибок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риказом руководителя Департамента государственной гражданской службы, кадровой политики и профилактики коррупции ХМАО-Югры №26-ЛС-457 от </w:t>
      </w:r>
      <w:r>
        <w:rPr>
          <w:rStyle w:val="cat-Dategrp-1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принят на государственную службу и назначен на должность заместителя начальника финансово-экономического отдела Ветери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нарной службы </w:t>
      </w:r>
      <w:r>
        <w:rPr>
          <w:rStyle w:val="cat-Addressgrp-2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Style w:val="cat-Dategrp-18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изложенного,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Style w:val="cat-FIOgrp-22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несвоевременном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 подразде</w:t>
      </w:r>
      <w:r>
        <w:rPr>
          <w:rFonts w:ascii="Times New Roman" w:eastAsia="Times New Roman" w:hAnsi="Times New Roman" w:cs="Times New Roman"/>
          <w:sz w:val="26"/>
          <w:szCs w:val="26"/>
        </w:rPr>
        <w:t>л 1.2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 начальника финансово-экономического отдела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ВЕТЕРИНАРНОЙ СЛУЖБЫ ХАНТЫ-МАНСИЙСКОГО АВТОМНОНОГО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штрафа в размере </w:t>
      </w:r>
      <w:r>
        <w:rPr>
          <w:rStyle w:val="cat-Sumgrp-24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8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9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</w:t>
      </w:r>
      <w:r>
        <w:rPr>
          <w:rStyle w:val="cat-PhoneNumbergrp-30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БИК ТОФК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31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 40102810245370000007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1682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3rplc-4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3rplc-4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7rplc-10">
    <w:name w:val="cat-Time grp-27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6rplc-15">
    <w:name w:val="cat-Time grp-26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FIOgrp-22rplc-19">
    <w:name w:val="cat-FIO grp-22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Timegrp-26rplc-24">
    <w:name w:val="cat-Time grp-2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Dategrp-18rplc-36">
    <w:name w:val="cat-Date grp-18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FIOgrp-22rplc-38">
    <w:name w:val="cat-FIO grp-22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Sumgrp-24rplc-40">
    <w:name w:val="cat-Sum grp-24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FIOgrp-23rplc-47">
    <w:name w:val="cat-FIO grp-2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